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39F67" w14:textId="77777777" w:rsidR="00EC7B0F" w:rsidRDefault="00EC7B0F">
      <w:pPr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>The Neapolitan Chord</w:t>
      </w:r>
    </w:p>
    <w:p w14:paraId="15B721D7" w14:textId="77777777" w:rsidR="00EC7B0F" w:rsidRDefault="00EC7B0F">
      <w:pPr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>(Phrygian II)</w:t>
      </w:r>
    </w:p>
    <w:p w14:paraId="2D99EC67" w14:textId="77777777" w:rsidR="00EC7B0F" w:rsidRDefault="00EC7B0F">
      <w:pPr>
        <w:jc w:val="center"/>
        <w:rPr>
          <w:rFonts w:ascii="Times" w:hAnsi="Times"/>
          <w:b/>
        </w:rPr>
      </w:pPr>
    </w:p>
    <w:p w14:paraId="2C94434A" w14:textId="302C1374" w:rsidR="00EC7B0F" w:rsidRDefault="00EC7B0F">
      <w:pPr>
        <w:rPr>
          <w:rFonts w:ascii="Times" w:hAnsi="Times"/>
          <w:b/>
        </w:rPr>
      </w:pPr>
      <w:r w:rsidRPr="00CC413B">
        <w:rPr>
          <w:rFonts w:ascii="Times" w:hAnsi="Times"/>
          <w:b/>
        </w:rPr>
        <w:t>Definition</w:t>
      </w:r>
    </w:p>
    <w:p w14:paraId="25F3066F" w14:textId="77777777" w:rsidR="005E01BF" w:rsidRPr="00CC413B" w:rsidRDefault="005E01BF">
      <w:pPr>
        <w:rPr>
          <w:rFonts w:ascii="Times" w:hAnsi="Times"/>
          <w:b/>
        </w:rPr>
      </w:pPr>
    </w:p>
    <w:p w14:paraId="4EE628DA" w14:textId="774A9A20" w:rsidR="00EC7B0F" w:rsidRDefault="00EC7B0F">
      <w:pPr>
        <w:ind w:left="720" w:hanging="360"/>
        <w:rPr>
          <w:rFonts w:ascii="Times" w:hAnsi="Times"/>
        </w:rPr>
      </w:pPr>
      <w:r>
        <w:rPr>
          <w:rFonts w:ascii="Times" w:hAnsi="Times"/>
        </w:rPr>
        <w:t>The Neapolitan chord is a major triad built on the lowered second scale degree (b2). It is indicated in analysis as N.</w:t>
      </w:r>
    </w:p>
    <w:p w14:paraId="0407BA9C" w14:textId="378EA540" w:rsidR="005E01BF" w:rsidRDefault="005E01BF">
      <w:pPr>
        <w:ind w:left="720" w:hanging="360"/>
        <w:rPr>
          <w:rFonts w:ascii="Times" w:hAnsi="Times"/>
        </w:rPr>
      </w:pPr>
    </w:p>
    <w:p w14:paraId="0D5DA6FB" w14:textId="1CC192E8" w:rsidR="005E01BF" w:rsidRDefault="00482935" w:rsidP="00482935">
      <w:pPr>
        <w:ind w:left="720" w:hanging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68385E32" wp14:editId="0EB4E9A9">
            <wp:extent cx="4686300" cy="96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apolita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F14C" w14:textId="77777777" w:rsidR="005E01BF" w:rsidRDefault="005E01BF">
      <w:pPr>
        <w:ind w:left="720" w:hanging="360"/>
        <w:rPr>
          <w:rFonts w:ascii="Times" w:hAnsi="Times"/>
        </w:rPr>
      </w:pPr>
    </w:p>
    <w:p w14:paraId="435F16C0" w14:textId="68F0FB8E" w:rsidR="00EC7B0F" w:rsidRPr="00482935" w:rsidRDefault="00EC7B0F" w:rsidP="00482935">
      <w:pPr>
        <w:ind w:left="720" w:hanging="360"/>
        <w:rPr>
          <w:rFonts w:ascii="Times" w:hAnsi="Times"/>
        </w:rPr>
      </w:pPr>
      <w:r>
        <w:rPr>
          <w:rFonts w:ascii="Times" w:hAnsi="Times"/>
        </w:rPr>
        <w:t>It is often found in minor mode but may also be found in major.  It most o</w:t>
      </w:r>
      <w:r w:rsidR="00482935">
        <w:rPr>
          <w:rFonts w:ascii="Times" w:hAnsi="Times"/>
        </w:rPr>
        <w:t xml:space="preserve">ften appears in first inversion, </w:t>
      </w:r>
      <w:r>
        <w:rPr>
          <w:rFonts w:ascii="Times" w:hAnsi="Times"/>
        </w:rPr>
        <w:t>so is most often referred to as the Neapolitan</w:t>
      </w:r>
      <w:r w:rsidR="005E01BF">
        <w:rPr>
          <w:rFonts w:ascii="Times" w:hAnsi="Times"/>
        </w:rPr>
        <w:t xml:space="preserve"> (N) s</w:t>
      </w:r>
      <w:r>
        <w:rPr>
          <w:rFonts w:ascii="Times" w:hAnsi="Times"/>
        </w:rPr>
        <w:t xml:space="preserve">ixth (for </w:t>
      </w: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EQ \s\up(6,3) </w:instrText>
      </w:r>
      <w:r>
        <w:rPr>
          <w:rFonts w:ascii="Times" w:hAnsi="Times"/>
        </w:rPr>
        <w:fldChar w:fldCharType="end"/>
      </w:r>
      <w:r>
        <w:rPr>
          <w:rFonts w:ascii="Times" w:hAnsi="Times"/>
        </w:rPr>
        <w:t>).</w:t>
      </w:r>
    </w:p>
    <w:p w14:paraId="31F88FA7" w14:textId="77777777" w:rsidR="00EC7B0F" w:rsidRDefault="00EC7B0F">
      <w:pPr>
        <w:ind w:left="720" w:hanging="360"/>
        <w:rPr>
          <w:rFonts w:ascii="Times" w:hAnsi="Times"/>
        </w:rPr>
      </w:pPr>
    </w:p>
    <w:p w14:paraId="27ABD395" w14:textId="5968B4A2" w:rsidR="00EC7B0F" w:rsidRDefault="00EC7B0F">
      <w:pPr>
        <w:ind w:left="720" w:hanging="360"/>
        <w:rPr>
          <w:rFonts w:ascii="Times" w:hAnsi="Times"/>
        </w:rPr>
      </w:pPr>
      <w:r>
        <w:rPr>
          <w:rFonts w:ascii="Times" w:hAnsi="Times"/>
        </w:rPr>
        <w:t>It can be thought of as a borr</w:t>
      </w:r>
      <w:r w:rsidR="00482935">
        <w:rPr>
          <w:rFonts w:ascii="Times" w:hAnsi="Times"/>
        </w:rPr>
        <w:t>owed chord; borrowed from P</w:t>
      </w:r>
      <w:r>
        <w:rPr>
          <w:rFonts w:ascii="Times" w:hAnsi="Times"/>
        </w:rPr>
        <w:t>hrygian mode on the same tonic as the key.</w:t>
      </w:r>
    </w:p>
    <w:p w14:paraId="04307CF3" w14:textId="533634C4" w:rsidR="00482935" w:rsidRDefault="00482935">
      <w:pPr>
        <w:ind w:left="720" w:hanging="360"/>
        <w:rPr>
          <w:rFonts w:ascii="Times" w:hAnsi="Times"/>
        </w:rPr>
      </w:pPr>
    </w:p>
    <w:p w14:paraId="61932FC6" w14:textId="21BFE22E" w:rsidR="00482935" w:rsidRDefault="00482935">
      <w:pPr>
        <w:ind w:left="720" w:hanging="360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954B781" wp14:editId="56C6D328">
            <wp:extent cx="5943600" cy="935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apolitan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901D6" w14:textId="20E682D2" w:rsidR="00EC7B0F" w:rsidRDefault="00EC7B0F">
      <w:pPr>
        <w:rPr>
          <w:rFonts w:ascii="Times" w:hAnsi="Times"/>
        </w:rPr>
      </w:pPr>
    </w:p>
    <w:p w14:paraId="49383D57" w14:textId="249F99AC" w:rsidR="00EC7B0F" w:rsidRDefault="00EC7B0F">
      <w:pPr>
        <w:rPr>
          <w:rFonts w:ascii="Times" w:hAnsi="Times"/>
          <w:u w:val="single"/>
        </w:rPr>
      </w:pPr>
      <w:r w:rsidRPr="00CC413B">
        <w:rPr>
          <w:rFonts w:ascii="Times" w:hAnsi="Times"/>
          <w:b/>
        </w:rPr>
        <w:t>Function</w:t>
      </w:r>
      <w:r>
        <w:rPr>
          <w:rFonts w:ascii="Times" w:hAnsi="Times"/>
          <w:u w:val="single"/>
        </w:rPr>
        <w:t>:</w:t>
      </w:r>
    </w:p>
    <w:p w14:paraId="19D723CB" w14:textId="77777777" w:rsidR="00482935" w:rsidRDefault="00482935">
      <w:pPr>
        <w:rPr>
          <w:rFonts w:ascii="Times" w:hAnsi="Times"/>
          <w:u w:val="single"/>
        </w:rPr>
      </w:pPr>
    </w:p>
    <w:p w14:paraId="5C593FFC" w14:textId="1703F518" w:rsidR="00482935" w:rsidRDefault="00EC7B0F" w:rsidP="002A6DE5">
      <w:pPr>
        <w:ind w:left="720" w:hanging="360"/>
        <w:rPr>
          <w:rFonts w:ascii="Times" w:hAnsi="Times"/>
        </w:rPr>
      </w:pPr>
      <w:r>
        <w:rPr>
          <w:rFonts w:ascii="Times" w:hAnsi="Times"/>
        </w:rPr>
        <w:t>The Neapolitan chord is a pre-dominant chord (i.e., it leads to a dominant function chord).</w:t>
      </w:r>
    </w:p>
    <w:p w14:paraId="0AF81195" w14:textId="77777777" w:rsidR="00482935" w:rsidRDefault="00482935">
      <w:pPr>
        <w:ind w:left="720" w:hanging="360"/>
        <w:rPr>
          <w:rFonts w:ascii="Times" w:hAnsi="Times"/>
        </w:rPr>
      </w:pPr>
    </w:p>
    <w:p w14:paraId="53847F43" w14:textId="46356F35" w:rsidR="00EC7B0F" w:rsidRDefault="00EC7B0F">
      <w:pPr>
        <w:ind w:left="720" w:hanging="360"/>
        <w:rPr>
          <w:rFonts w:ascii="Times" w:hAnsi="Times"/>
        </w:rPr>
      </w:pPr>
      <w:r>
        <w:rPr>
          <w:rFonts w:ascii="Times" w:hAnsi="Times"/>
        </w:rPr>
        <w:t>It may also serve as a pivot chord in modulations where it is the N in one key and a major triad in the other key.</w:t>
      </w:r>
    </w:p>
    <w:p w14:paraId="1D131019" w14:textId="77777777" w:rsidR="00EC7B0F" w:rsidRDefault="00EC7B0F">
      <w:pPr>
        <w:ind w:left="720" w:hanging="360"/>
        <w:rPr>
          <w:rFonts w:ascii="Times" w:hAnsi="Times"/>
        </w:rPr>
      </w:pPr>
    </w:p>
    <w:p w14:paraId="7F5D51FD" w14:textId="77777777" w:rsidR="00EC7B0F" w:rsidRDefault="00EC7B0F">
      <w:pPr>
        <w:ind w:left="720" w:hanging="360"/>
        <w:rPr>
          <w:rFonts w:ascii="Times" w:hAnsi="Times"/>
        </w:rPr>
      </w:pPr>
    </w:p>
    <w:p w14:paraId="3A1F5EFB" w14:textId="52F97922" w:rsidR="00EC7B0F" w:rsidRDefault="00EC7B0F" w:rsidP="00EC7B0F">
      <w:pPr>
        <w:rPr>
          <w:rFonts w:ascii="Times" w:hAnsi="Times"/>
          <w:u w:val="single"/>
        </w:rPr>
      </w:pPr>
      <w:r w:rsidRPr="00CC413B">
        <w:rPr>
          <w:rFonts w:ascii="Times" w:hAnsi="Times"/>
          <w:b/>
        </w:rPr>
        <w:t>Resolution</w:t>
      </w:r>
      <w:r>
        <w:rPr>
          <w:rFonts w:ascii="Times" w:hAnsi="Times"/>
          <w:u w:val="single"/>
        </w:rPr>
        <w:t>:</w:t>
      </w:r>
    </w:p>
    <w:p w14:paraId="47A8FF05" w14:textId="77777777" w:rsidR="002A6DE5" w:rsidRDefault="002A6DE5" w:rsidP="00EC7B0F">
      <w:pPr>
        <w:rPr>
          <w:rFonts w:ascii="Times" w:hAnsi="Times"/>
          <w:u w:val="single"/>
        </w:rPr>
      </w:pPr>
    </w:p>
    <w:p w14:paraId="608B97A0" w14:textId="0FD86ABE" w:rsidR="00EC7B0F" w:rsidRDefault="00EC7B0F">
      <w:pPr>
        <w:ind w:left="720" w:hanging="360"/>
        <w:rPr>
          <w:rFonts w:ascii="Times" w:hAnsi="Times"/>
        </w:rPr>
      </w:pPr>
      <w:r>
        <w:rPr>
          <w:rFonts w:ascii="Times" w:hAnsi="Times"/>
        </w:rPr>
        <w:t>Being a pre-dominant chord, the N proceeds t</w:t>
      </w:r>
      <w:r w:rsidR="002A6DE5">
        <w:rPr>
          <w:rFonts w:ascii="Times" w:hAnsi="Times"/>
        </w:rPr>
        <w:t>o a dominant functioning chord.</w:t>
      </w:r>
    </w:p>
    <w:p w14:paraId="3602A7D8" w14:textId="394C2B59" w:rsidR="002A6DE5" w:rsidRDefault="002A6DE5">
      <w:pPr>
        <w:ind w:left="720" w:hanging="360"/>
        <w:rPr>
          <w:rFonts w:ascii="Times" w:hAnsi="Times"/>
        </w:rPr>
      </w:pPr>
    </w:p>
    <w:p w14:paraId="3FE159BF" w14:textId="77777777" w:rsidR="002A6DE5" w:rsidRDefault="002A6DE5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3A27C894" w14:textId="5D19BFD6" w:rsidR="002A6DE5" w:rsidRDefault="002A6DE5">
      <w:pPr>
        <w:ind w:left="720" w:hanging="360"/>
        <w:rPr>
          <w:rFonts w:ascii="Times" w:hAnsi="Times"/>
        </w:rPr>
      </w:pPr>
      <w:r>
        <w:rPr>
          <w:rFonts w:ascii="Times" w:hAnsi="Times"/>
        </w:rPr>
        <w:lastRenderedPageBreak/>
        <w:t>Direct to V:</w:t>
      </w:r>
    </w:p>
    <w:p w14:paraId="61CA1CD7" w14:textId="433CC888" w:rsidR="002A6DE5" w:rsidRDefault="002A6DE5" w:rsidP="002A6DE5">
      <w:pPr>
        <w:ind w:left="720" w:hanging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36DE6567" wp14:editId="43D81063">
            <wp:extent cx="4000500" cy="1612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apolitan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E293" w14:textId="2B299BD0" w:rsidR="002A6DE5" w:rsidRDefault="002A6DE5">
      <w:pPr>
        <w:ind w:left="720" w:hanging="360"/>
        <w:rPr>
          <w:rFonts w:ascii="Times" w:hAnsi="Times"/>
        </w:rPr>
      </w:pPr>
    </w:p>
    <w:p w14:paraId="764B402B" w14:textId="62B2C4F6" w:rsidR="002A6DE5" w:rsidRDefault="002A6DE5">
      <w:pPr>
        <w:ind w:left="720" w:hanging="360"/>
        <w:rPr>
          <w:rFonts w:ascii="Times" w:hAnsi="Times"/>
        </w:rPr>
      </w:pPr>
      <w:r>
        <w:rPr>
          <w:rFonts w:ascii="Times" w:hAnsi="Times"/>
        </w:rPr>
        <w:t>To V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>
        <w:rPr>
          <w:rFonts w:ascii="Times" w:hAnsi="Times"/>
        </w:rPr>
        <w:t xml:space="preserve"> :</w:t>
      </w:r>
    </w:p>
    <w:p w14:paraId="7F3AF279" w14:textId="77777777" w:rsidR="002A6DE5" w:rsidRDefault="002A6DE5">
      <w:pPr>
        <w:ind w:left="720" w:hanging="360"/>
        <w:rPr>
          <w:rFonts w:ascii="Times" w:hAnsi="Times"/>
        </w:rPr>
      </w:pPr>
    </w:p>
    <w:p w14:paraId="0FB896A6" w14:textId="77777777" w:rsidR="002A6DE5" w:rsidRDefault="002A6DE5" w:rsidP="002A6DE5">
      <w:pPr>
        <w:ind w:left="720" w:hanging="360"/>
        <w:jc w:val="center"/>
      </w:pPr>
      <w:r>
        <w:rPr>
          <w:noProof/>
        </w:rPr>
        <w:drawing>
          <wp:inline distT="0" distB="0" distL="0" distR="0" wp14:anchorId="128E8B82" wp14:editId="018AA3F7">
            <wp:extent cx="3911600" cy="1384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apolitan-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0618" w14:textId="77777777" w:rsidR="002A6DE5" w:rsidRPr="0036333D" w:rsidRDefault="002A6DE5" w:rsidP="002A6DE5">
      <w:pPr>
        <w:tabs>
          <w:tab w:val="left" w:pos="3240"/>
          <w:tab w:val="left" w:pos="4050"/>
          <w:tab w:val="left" w:pos="4140"/>
          <w:tab w:val="left" w:pos="6030"/>
        </w:tabs>
        <w:ind w:left="2070"/>
        <w:rPr>
          <w:rFonts w:ascii="Times New Roman" w:hAnsi="Times New Roman"/>
        </w:rPr>
      </w:pPr>
      <w:r w:rsidRPr="0036333D">
        <w:rPr>
          <w:rFonts w:ascii="Times New Roman" w:hAnsi="Times New Roman"/>
        </w:rPr>
        <w:t>D minor:</w:t>
      </w:r>
      <w:r w:rsidRPr="0036333D">
        <w:rPr>
          <w:rFonts w:ascii="Times New Roman" w:hAnsi="Times New Roman"/>
        </w:rPr>
        <w:tab/>
        <w:t>N6</w:t>
      </w:r>
      <w:r w:rsidRPr="0036333D">
        <w:rPr>
          <w:rFonts w:ascii="Times New Roman" w:hAnsi="Times New Roman"/>
        </w:rPr>
        <w:tab/>
        <w:t>V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6-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4-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Pr="0036333D">
        <w:rPr>
          <w:rFonts w:ascii="Times New Roman" w:hAnsi="Times New Roman"/>
        </w:rPr>
        <w:tab/>
        <w:t>i</w:t>
      </w:r>
    </w:p>
    <w:p w14:paraId="36E402B3" w14:textId="77777777" w:rsidR="002A6DE5" w:rsidRDefault="002A6DE5">
      <w:pPr>
        <w:ind w:left="720" w:hanging="360"/>
        <w:rPr>
          <w:rFonts w:ascii="Times" w:hAnsi="Times"/>
        </w:rPr>
      </w:pPr>
    </w:p>
    <w:p w14:paraId="251409AC" w14:textId="36F96A59" w:rsidR="00482935" w:rsidRDefault="00482935" w:rsidP="00482935">
      <w:pPr>
        <w:rPr>
          <w:rFonts w:ascii="Times" w:hAnsi="Times"/>
        </w:rPr>
      </w:pPr>
    </w:p>
    <w:p w14:paraId="6644CA29" w14:textId="77777777" w:rsidR="00EC7B0F" w:rsidRDefault="00EC7B0F">
      <w:pPr>
        <w:ind w:left="720" w:hanging="360"/>
        <w:rPr>
          <w:rFonts w:ascii="Times" w:hAnsi="Times"/>
        </w:rPr>
      </w:pPr>
      <w:r>
        <w:rPr>
          <w:rFonts w:ascii="Times" w:hAnsi="Times"/>
        </w:rPr>
        <w:t>Less often, it resolves to other chords as part of a chromatic line.</w:t>
      </w:r>
    </w:p>
    <w:p w14:paraId="780C7C74" w14:textId="0BF9384C" w:rsidR="00EC7B0F" w:rsidRDefault="00EC7B0F">
      <w:pPr>
        <w:ind w:left="720" w:hanging="360"/>
        <w:rPr>
          <w:rFonts w:ascii="Times" w:hAnsi="Times"/>
        </w:rPr>
      </w:pPr>
      <w:r>
        <w:rPr>
          <w:rFonts w:ascii="Times" w:hAnsi="Times"/>
        </w:rPr>
        <w:t>It may be followe</w:t>
      </w:r>
      <w:r w:rsidR="005E01BF">
        <w:rPr>
          <w:rFonts w:ascii="Times" w:hAnsi="Times"/>
        </w:rPr>
        <w:t xml:space="preserve">d by a </w:t>
      </w:r>
      <w:r>
        <w:rPr>
          <w:rFonts w:ascii="Times" w:hAnsi="Times"/>
        </w:rPr>
        <w:t>dominant of the dominant (viio7/V or V7/V).</w:t>
      </w:r>
    </w:p>
    <w:p w14:paraId="120F6E1F" w14:textId="77777777" w:rsidR="00EC7B0F" w:rsidRDefault="00EC7B0F">
      <w:pPr>
        <w:ind w:left="720" w:hanging="360"/>
        <w:rPr>
          <w:rFonts w:ascii="Times" w:hAnsi="Times"/>
        </w:rPr>
      </w:pPr>
    </w:p>
    <w:p w14:paraId="75005807" w14:textId="77777777" w:rsidR="00EC7B0F" w:rsidRDefault="00EC7B0F">
      <w:pPr>
        <w:ind w:left="720" w:hanging="360"/>
        <w:rPr>
          <w:rFonts w:ascii="Times" w:hAnsi="Times"/>
        </w:rPr>
      </w:pPr>
    </w:p>
    <w:p w14:paraId="293DEA4C" w14:textId="75DF7543" w:rsidR="00EC7B0F" w:rsidRDefault="00EC7B0F" w:rsidP="00EC7B0F">
      <w:pPr>
        <w:ind w:left="360" w:hanging="360"/>
        <w:rPr>
          <w:rFonts w:ascii="Times" w:hAnsi="Times"/>
          <w:u w:val="single"/>
        </w:rPr>
      </w:pPr>
      <w:r w:rsidRPr="00CC413B">
        <w:rPr>
          <w:rFonts w:ascii="Times" w:hAnsi="Times"/>
          <w:b/>
        </w:rPr>
        <w:t>Part-Writing</w:t>
      </w:r>
      <w:r>
        <w:rPr>
          <w:rFonts w:ascii="Times" w:hAnsi="Times"/>
          <w:u w:val="single"/>
        </w:rPr>
        <w:t>:</w:t>
      </w:r>
    </w:p>
    <w:p w14:paraId="18A28660" w14:textId="77777777" w:rsidR="005E01BF" w:rsidRDefault="005E01BF" w:rsidP="00EC7B0F">
      <w:pPr>
        <w:ind w:left="360" w:hanging="360"/>
        <w:rPr>
          <w:rFonts w:ascii="Times" w:hAnsi="Times"/>
          <w:u w:val="single"/>
        </w:rPr>
      </w:pPr>
    </w:p>
    <w:p w14:paraId="475232DC" w14:textId="19719840" w:rsidR="00EC7B0F" w:rsidRPr="00482935" w:rsidRDefault="00EC7B0F" w:rsidP="00482935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482935">
        <w:rPr>
          <w:rFonts w:ascii="Times" w:hAnsi="Times"/>
        </w:rPr>
        <w:t>Always double the third of the chord, since it is the unaltered tone.</w:t>
      </w:r>
    </w:p>
    <w:p w14:paraId="3776062D" w14:textId="004CCF41" w:rsidR="00EC7B0F" w:rsidRPr="00482935" w:rsidRDefault="00EC7B0F" w:rsidP="00482935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482935">
        <w:rPr>
          <w:rFonts w:ascii="Times" w:hAnsi="Times"/>
        </w:rPr>
        <w:t>Try to use the chord in first inversion, so an unaltered tone is in the bass voice.</w:t>
      </w:r>
    </w:p>
    <w:p w14:paraId="7B8AA96F" w14:textId="77777777" w:rsidR="00482935" w:rsidRPr="00482935" w:rsidRDefault="00482935" w:rsidP="00482935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482935">
        <w:rPr>
          <w:rFonts w:ascii="Times" w:hAnsi="Times"/>
        </w:rPr>
        <w:t>Resolve the b2 down by step (in the direction of its inflection).</w:t>
      </w:r>
    </w:p>
    <w:p w14:paraId="1DB7B04E" w14:textId="77777777" w:rsidR="00482935" w:rsidRDefault="00482935">
      <w:pPr>
        <w:ind w:left="720" w:hanging="360"/>
        <w:rPr>
          <w:rFonts w:ascii="Times" w:hAnsi="Times"/>
        </w:rPr>
      </w:pPr>
    </w:p>
    <w:p w14:paraId="29D5BEF6" w14:textId="3C949AC9" w:rsidR="00482935" w:rsidRDefault="00482935">
      <w:pPr>
        <w:ind w:left="720" w:hanging="360"/>
        <w:rPr>
          <w:rFonts w:ascii="Times" w:hAnsi="Times"/>
          <w:i/>
        </w:rPr>
      </w:pPr>
      <w:r w:rsidRPr="00482935">
        <w:rPr>
          <w:rFonts w:ascii="Times" w:hAnsi="Times"/>
          <w:i/>
        </w:rPr>
        <w:t xml:space="preserve">If resolving to the Cadential 6/4: </w:t>
      </w:r>
    </w:p>
    <w:p w14:paraId="2C02DCD9" w14:textId="77777777" w:rsidR="0036333D" w:rsidRPr="00482935" w:rsidRDefault="0036333D">
      <w:pPr>
        <w:ind w:left="720" w:hanging="360"/>
        <w:rPr>
          <w:rFonts w:ascii="Times" w:hAnsi="Times"/>
          <w:i/>
        </w:rPr>
      </w:pPr>
    </w:p>
    <w:p w14:paraId="45D7C789" w14:textId="0BD5B46E" w:rsidR="00EC7B0F" w:rsidRPr="00482935" w:rsidRDefault="00EC7B0F" w:rsidP="00482935">
      <w:pPr>
        <w:pStyle w:val="ListParagraph"/>
        <w:numPr>
          <w:ilvl w:val="0"/>
          <w:numId w:val="2"/>
        </w:numPr>
        <w:rPr>
          <w:rFonts w:ascii="Times" w:hAnsi="Times"/>
        </w:rPr>
      </w:pPr>
      <w:r w:rsidRPr="00482935">
        <w:rPr>
          <w:rFonts w:ascii="Times" w:hAnsi="Times"/>
        </w:rPr>
        <w:t xml:space="preserve">Keep the root </w:t>
      </w:r>
      <w:r w:rsidR="00482935" w:rsidRPr="00482935">
        <w:rPr>
          <w:rFonts w:ascii="Times" w:hAnsi="Times"/>
        </w:rPr>
        <w:t xml:space="preserve">of the Neapolitan </w:t>
      </w:r>
      <w:r w:rsidRPr="00482935">
        <w:rPr>
          <w:rFonts w:ascii="Times" w:hAnsi="Times"/>
        </w:rPr>
        <w:t>higher than the fifth of the chord in order to avoid parallel fifths.</w:t>
      </w:r>
    </w:p>
    <w:p w14:paraId="020EAEC9" w14:textId="77777777" w:rsidR="00EC7B0F" w:rsidRDefault="00EC7B0F">
      <w:pPr>
        <w:ind w:left="720" w:hanging="360"/>
        <w:rPr>
          <w:rFonts w:ascii="Times" w:hAnsi="Times"/>
        </w:rPr>
      </w:pPr>
    </w:p>
    <w:p w14:paraId="08540A99" w14:textId="10CEB75C" w:rsidR="00EC7B0F" w:rsidRDefault="0036333D">
      <w:pPr>
        <w:ind w:left="720" w:hanging="360"/>
        <w:jc w:val="center"/>
      </w:pPr>
      <w:r>
        <w:rPr>
          <w:noProof/>
        </w:rPr>
        <w:lastRenderedPageBreak/>
        <w:drawing>
          <wp:inline distT="0" distB="0" distL="0" distR="0" wp14:anchorId="655CF3ED" wp14:editId="2CDE1242">
            <wp:extent cx="3911600" cy="1384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apolitan-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A5D66" w14:textId="1C6728CA" w:rsidR="0036333D" w:rsidRPr="0036333D" w:rsidRDefault="0036333D" w:rsidP="0036333D">
      <w:pPr>
        <w:tabs>
          <w:tab w:val="left" w:pos="3240"/>
          <w:tab w:val="left" w:pos="4050"/>
          <w:tab w:val="left" w:pos="4140"/>
          <w:tab w:val="left" w:pos="6030"/>
        </w:tabs>
        <w:ind w:left="2070"/>
        <w:rPr>
          <w:rFonts w:ascii="Times New Roman" w:hAnsi="Times New Roman"/>
        </w:rPr>
      </w:pPr>
      <w:r w:rsidRPr="0036333D">
        <w:rPr>
          <w:rFonts w:ascii="Times New Roman" w:hAnsi="Times New Roman"/>
        </w:rPr>
        <w:t>D minor:</w:t>
      </w:r>
      <w:r w:rsidRPr="0036333D">
        <w:rPr>
          <w:rFonts w:ascii="Times New Roman" w:hAnsi="Times New Roman"/>
        </w:rPr>
        <w:tab/>
        <w:t>N6</w:t>
      </w:r>
      <w:r w:rsidRPr="0036333D">
        <w:rPr>
          <w:rFonts w:ascii="Times New Roman" w:hAnsi="Times New Roman"/>
        </w:rPr>
        <w:tab/>
        <w:t>V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6-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4-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Pr="0036333D">
        <w:rPr>
          <w:rFonts w:ascii="Times New Roman" w:hAnsi="Times New Roman"/>
        </w:rPr>
        <w:tab/>
        <w:t>i</w:t>
      </w:r>
    </w:p>
    <w:p w14:paraId="1B273E31" w14:textId="77777777" w:rsidR="00EC7B0F" w:rsidRDefault="00EC7B0F">
      <w:pPr>
        <w:ind w:left="720" w:hanging="360"/>
        <w:jc w:val="center"/>
        <w:rPr>
          <w:rFonts w:ascii="Times" w:hAnsi="Times"/>
        </w:rPr>
      </w:pPr>
    </w:p>
    <w:p w14:paraId="3DA9C897" w14:textId="42F9F8E5" w:rsidR="00482935" w:rsidRDefault="00482935" w:rsidP="002A6DE5">
      <w:pPr>
        <w:ind w:left="360"/>
        <w:rPr>
          <w:rFonts w:ascii="Times" w:hAnsi="Times"/>
          <w:i/>
        </w:rPr>
      </w:pPr>
      <w:r w:rsidRPr="00482935">
        <w:rPr>
          <w:rFonts w:ascii="Times" w:hAnsi="Times"/>
          <w:i/>
        </w:rPr>
        <w:t>If resolving directly to the V:</w:t>
      </w:r>
    </w:p>
    <w:p w14:paraId="0438060F" w14:textId="77777777" w:rsidR="0036333D" w:rsidRPr="00482935" w:rsidRDefault="0036333D">
      <w:pPr>
        <w:ind w:left="720" w:hanging="360"/>
        <w:rPr>
          <w:rFonts w:ascii="Times" w:hAnsi="Times"/>
          <w:i/>
        </w:rPr>
      </w:pPr>
    </w:p>
    <w:p w14:paraId="7AEC8014" w14:textId="2E27886F" w:rsidR="00EC7B0F" w:rsidRPr="00482935" w:rsidRDefault="00EC7B0F" w:rsidP="00482935">
      <w:pPr>
        <w:pStyle w:val="ListParagraph"/>
        <w:numPr>
          <w:ilvl w:val="0"/>
          <w:numId w:val="2"/>
        </w:numPr>
        <w:rPr>
          <w:rFonts w:ascii="Times" w:hAnsi="Times"/>
        </w:rPr>
      </w:pPr>
      <w:r w:rsidRPr="00482935">
        <w:rPr>
          <w:rFonts w:ascii="Times" w:hAnsi="Times"/>
        </w:rPr>
        <w:t>It is permitted to write a diminished 3rd interval between the b2 and the 7 in the key; it is best to put this motion in an outer voice.</w:t>
      </w:r>
    </w:p>
    <w:p w14:paraId="5DFA70DB" w14:textId="77777777" w:rsidR="00EC7B0F" w:rsidRDefault="00EC7B0F">
      <w:pPr>
        <w:ind w:left="720" w:hanging="360"/>
        <w:rPr>
          <w:rFonts w:ascii="Times" w:hAnsi="Times"/>
        </w:rPr>
      </w:pPr>
    </w:p>
    <w:p w14:paraId="6BC8697B" w14:textId="3E5A3F37" w:rsidR="00EC7B0F" w:rsidRDefault="00482935">
      <w:pPr>
        <w:ind w:left="720" w:hanging="360"/>
        <w:jc w:val="center"/>
      </w:pPr>
      <w:r>
        <w:rPr>
          <w:noProof/>
        </w:rPr>
        <w:drawing>
          <wp:inline distT="0" distB="0" distL="0" distR="0" wp14:anchorId="27380948" wp14:editId="54B95AA7">
            <wp:extent cx="4000500" cy="1612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apolitan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916B" w14:textId="77777777" w:rsidR="00EC7B0F" w:rsidRDefault="00EC7B0F">
      <w:pPr>
        <w:ind w:left="720" w:hanging="360"/>
      </w:pPr>
    </w:p>
    <w:p w14:paraId="0C6E618F" w14:textId="77777777" w:rsidR="00EC7B0F" w:rsidRDefault="00EC7B0F">
      <w:pPr>
        <w:ind w:left="720" w:hanging="360"/>
        <w:rPr>
          <w:rFonts w:ascii="Times" w:hAnsi="Times"/>
        </w:rPr>
      </w:pPr>
    </w:p>
    <w:p w14:paraId="01A15A76" w14:textId="43125AD9" w:rsidR="00EC7B0F" w:rsidRDefault="00EC7B0F">
      <w:pPr>
        <w:ind w:left="720" w:hanging="360"/>
        <w:rPr>
          <w:rFonts w:ascii="Times" w:hAnsi="Times"/>
        </w:rPr>
      </w:pPr>
      <w:r>
        <w:rPr>
          <w:rFonts w:ascii="Times" w:hAnsi="Times"/>
        </w:rPr>
        <w:t xml:space="preserve">Be careful to avoid the A2 interval when approaching or leaving this chord.  The N is usually preceded by a VI, IV, or II. </w:t>
      </w:r>
    </w:p>
    <w:p w14:paraId="26180B1F" w14:textId="77777777" w:rsidR="00EC7B0F" w:rsidRDefault="00EC7B0F">
      <w:pPr>
        <w:ind w:left="720" w:hanging="360"/>
        <w:rPr>
          <w:rFonts w:ascii="Times" w:hAnsi="Times"/>
        </w:rPr>
      </w:pPr>
    </w:p>
    <w:p w14:paraId="036F5992" w14:textId="2C571901" w:rsidR="00EC7B0F" w:rsidRDefault="0036333D">
      <w:pPr>
        <w:ind w:left="720" w:hanging="360"/>
        <w:jc w:val="center"/>
      </w:pPr>
      <w:r>
        <w:rPr>
          <w:noProof/>
        </w:rPr>
        <w:drawing>
          <wp:inline distT="0" distB="0" distL="0" distR="0" wp14:anchorId="25545FAF" wp14:editId="3E2F0171">
            <wp:extent cx="3898900" cy="1600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apolitan-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703BF" w14:textId="77777777" w:rsidR="0036333D" w:rsidRDefault="0036333D">
      <w:pPr>
        <w:ind w:left="720" w:hanging="360"/>
        <w:jc w:val="center"/>
      </w:pPr>
    </w:p>
    <w:p w14:paraId="10AA3C98" w14:textId="6DE34532" w:rsidR="0036333D" w:rsidRDefault="0036333D">
      <w:pPr>
        <w:ind w:left="720" w:hanging="360"/>
        <w:jc w:val="center"/>
      </w:pPr>
    </w:p>
    <w:p w14:paraId="03C632F9" w14:textId="0EF8EB5D" w:rsidR="0036333D" w:rsidRDefault="0036333D" w:rsidP="0036333D">
      <w:pPr>
        <w:ind w:left="720" w:hanging="360"/>
        <w:rPr>
          <w:rFonts w:ascii="Times" w:hAnsi="Times"/>
        </w:rPr>
      </w:pPr>
      <w:r>
        <w:rPr>
          <w:rFonts w:ascii="Times" w:hAnsi="Times"/>
        </w:rPr>
        <w:t xml:space="preserve">It may also be preceded by a secondary dominant (V/N = </w:t>
      </w:r>
      <w:proofErr w:type="spellStart"/>
      <w:r>
        <w:rPr>
          <w:rFonts w:ascii="Times" w:hAnsi="Times"/>
        </w:rPr>
        <w:t>bVI</w:t>
      </w:r>
      <w:proofErr w:type="spellEnd"/>
      <w:r>
        <w:rPr>
          <w:rFonts w:ascii="Times" w:hAnsi="Times"/>
        </w:rPr>
        <w:t>).</w:t>
      </w:r>
    </w:p>
    <w:p w14:paraId="42E26EEC" w14:textId="77777777" w:rsidR="0036333D" w:rsidRDefault="0036333D">
      <w:pPr>
        <w:ind w:left="720" w:hanging="360"/>
        <w:jc w:val="center"/>
      </w:pPr>
    </w:p>
    <w:sectPr w:rsidR="0036333D" w:rsidSect="00BD511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DB752" w14:textId="77777777" w:rsidR="00BD03EE" w:rsidRDefault="00BD03EE">
      <w:r>
        <w:separator/>
      </w:r>
    </w:p>
  </w:endnote>
  <w:endnote w:type="continuationSeparator" w:id="0">
    <w:p w14:paraId="60ECB7A5" w14:textId="77777777" w:rsidR="00BD03EE" w:rsidRDefault="00BD0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D0FD2" w14:textId="77777777" w:rsidR="00F023FD" w:rsidRDefault="00F023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296C4" w14:textId="6E7C33C7" w:rsidR="00BD5112" w:rsidRDefault="00BD5112">
    <w:pPr>
      <w:pStyle w:val="Footer"/>
    </w:pPr>
  </w:p>
  <w:p w14:paraId="4C87236F" w14:textId="77777777" w:rsidR="00F023FD" w:rsidRPr="00D64C39" w:rsidRDefault="00F023FD" w:rsidP="00F023FD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Barbara Murphy, 2025 </w:t>
    </w:r>
    <w:r>
      <w:rPr>
        <w:color w:val="7030A0"/>
        <w:sz w:val="20"/>
      </w:rPr>
      <w:t>-</w:t>
    </w:r>
    <w:r w:rsidRPr="00D64C39">
      <w:rPr>
        <w:color w:val="7030A0"/>
        <w:sz w:val="20"/>
      </w:rPr>
      <w:t xml:space="preserve"> https://musictheorymaterials.com/</w:t>
    </w:r>
  </w:p>
  <w:p w14:paraId="776736D5" w14:textId="77777777" w:rsidR="00F023FD" w:rsidRPr="00D64C39" w:rsidRDefault="00F023FD" w:rsidP="00F023FD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This work is licensed under a </w:t>
    </w:r>
  </w:p>
  <w:p w14:paraId="4DAF7D98" w14:textId="77777777" w:rsidR="00F023FD" w:rsidRPr="00D64C39" w:rsidRDefault="00F023FD" w:rsidP="00F023FD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Creative Commons Attribution-Non-Commercial-</w:t>
    </w:r>
    <w:proofErr w:type="spellStart"/>
    <w:r w:rsidRPr="00D64C39">
      <w:rPr>
        <w:color w:val="7030A0"/>
        <w:sz w:val="20"/>
      </w:rPr>
      <w:t>Sharealike</w:t>
    </w:r>
    <w:proofErr w:type="spellEnd"/>
    <w:r w:rsidRPr="00D64C39">
      <w:rPr>
        <w:color w:val="7030A0"/>
        <w:sz w:val="20"/>
      </w:rPr>
      <w:t xml:space="preserve"> 4.0</w:t>
    </w:r>
  </w:p>
  <w:p w14:paraId="6071FF91" w14:textId="77777777" w:rsidR="00F023FD" w:rsidRPr="00D64C39" w:rsidRDefault="00F023FD" w:rsidP="00F023FD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International License</w:t>
    </w:r>
    <w:r>
      <w:rPr>
        <w:color w:val="7030A0"/>
        <w:sz w:val="20"/>
      </w:rPr>
      <w:t xml:space="preserve"> </w:t>
    </w:r>
  </w:p>
  <w:p w14:paraId="2DDB4378" w14:textId="77777777" w:rsidR="00BD5112" w:rsidRDefault="00BD51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B59F7" w14:textId="77777777" w:rsidR="00F023FD" w:rsidRDefault="00F023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1AA3B" w14:textId="77777777" w:rsidR="00BD03EE" w:rsidRDefault="00BD03EE">
      <w:r>
        <w:separator/>
      </w:r>
    </w:p>
  </w:footnote>
  <w:footnote w:type="continuationSeparator" w:id="0">
    <w:p w14:paraId="4BC00EDC" w14:textId="77777777" w:rsidR="00BD03EE" w:rsidRDefault="00BD03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82088594"/>
      <w:docPartObj>
        <w:docPartGallery w:val="Page Numbers (Top of Page)"/>
        <w:docPartUnique/>
      </w:docPartObj>
    </w:sdtPr>
    <w:sdtContent>
      <w:p w14:paraId="7050FCC5" w14:textId="4364ADB3" w:rsidR="00BD5112" w:rsidRDefault="00BD5112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970E37" w14:textId="77777777" w:rsidR="00BD5112" w:rsidRDefault="00BD5112" w:rsidP="00BD511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96869544"/>
      <w:docPartObj>
        <w:docPartGallery w:val="Page Numbers (Top of Page)"/>
        <w:docPartUnique/>
      </w:docPartObj>
    </w:sdtPr>
    <w:sdtContent>
      <w:p w14:paraId="618C978B" w14:textId="40B803F2" w:rsidR="00BD5112" w:rsidRDefault="00BD5112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697CC58" w14:textId="77777777" w:rsidR="00BD5112" w:rsidRDefault="00BD5112" w:rsidP="00BD5112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72B2A" w14:textId="77777777" w:rsidR="00F023FD" w:rsidRDefault="00F023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24F49"/>
    <w:multiLevelType w:val="hybridMultilevel"/>
    <w:tmpl w:val="CBD431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3E820AA"/>
    <w:multiLevelType w:val="hybridMultilevel"/>
    <w:tmpl w:val="6B006B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73305763">
    <w:abstractNumId w:val="0"/>
  </w:num>
  <w:num w:numId="2" w16cid:durableId="1667898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13B"/>
    <w:rsid w:val="002A6DE5"/>
    <w:rsid w:val="0036333D"/>
    <w:rsid w:val="00482935"/>
    <w:rsid w:val="005E01BF"/>
    <w:rsid w:val="00722FE3"/>
    <w:rsid w:val="0074131D"/>
    <w:rsid w:val="007C6490"/>
    <w:rsid w:val="00A31227"/>
    <w:rsid w:val="00BD03EE"/>
    <w:rsid w:val="00BD5112"/>
    <w:rsid w:val="00CC413B"/>
    <w:rsid w:val="00EC7B0F"/>
    <w:rsid w:val="00F023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8D5FCE"/>
  <w15:chartTrackingRefBased/>
  <w15:docId w15:val="{A712CF19-9554-084D-B7DD-E9ACCC9A1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nhideWhenUsed/>
    <w:rsid w:val="00CC41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C413B"/>
    <w:rPr>
      <w:sz w:val="24"/>
    </w:rPr>
  </w:style>
  <w:style w:type="character" w:styleId="PageNumber">
    <w:name w:val="page number"/>
    <w:basedOn w:val="DefaultParagraphFont"/>
    <w:rsid w:val="00BD5112"/>
  </w:style>
  <w:style w:type="character" w:styleId="PlaceholderText">
    <w:name w:val="Placeholder Text"/>
    <w:basedOn w:val="DefaultParagraphFont"/>
    <w:rsid w:val="005E01BF"/>
    <w:rPr>
      <w:color w:val="808080"/>
    </w:rPr>
  </w:style>
  <w:style w:type="paragraph" w:styleId="ListParagraph">
    <w:name w:val="List Paragraph"/>
    <w:basedOn w:val="Normal"/>
    <w:qFormat/>
    <w:rsid w:val="004829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UTK School of Music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Barbara A</dc:creator>
  <cp:keywords/>
  <cp:lastModifiedBy>Murphy, Barbara</cp:lastModifiedBy>
  <cp:revision>5</cp:revision>
  <cp:lastPrinted>2003-08-15T14:51:00Z</cp:lastPrinted>
  <dcterms:created xsi:type="dcterms:W3CDTF">2018-09-04T16:39:00Z</dcterms:created>
  <dcterms:modified xsi:type="dcterms:W3CDTF">2025-05-31T01:56:00Z</dcterms:modified>
</cp:coreProperties>
</file>